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4969" w14:textId="7C802A06" w:rsidR="00037394" w:rsidRDefault="00514D56" w:rsidP="00514D56">
      <w:pPr>
        <w:pStyle w:val="Heading2"/>
        <w:ind w:firstLine="0"/>
        <w:jc w:val="center"/>
      </w:pPr>
      <w:r>
        <w:t>Bluemont Civic Association Press Policy</w:t>
      </w:r>
    </w:p>
    <w:p w14:paraId="285B3A80" w14:textId="77777777" w:rsidR="00514D56" w:rsidRPr="00555582" w:rsidRDefault="00514D56" w:rsidP="00514D56">
      <w:pPr>
        <w:shd w:val="clear" w:color="auto" w:fill="FFFFFF"/>
        <w:spacing w:line="240" w:lineRule="auto"/>
        <w:textAlignment w:val="baseline"/>
        <w:rPr>
          <w:rFonts w:cstheme="minorHAnsi"/>
          <w:color w:val="242424"/>
        </w:rPr>
      </w:pPr>
      <w:r w:rsidRPr="00555582">
        <w:rPr>
          <w:rFonts w:cstheme="minorHAnsi"/>
          <w:color w:val="242424"/>
        </w:rPr>
        <w:t>BCA will not offer statements to the media on issues</w:t>
      </w:r>
      <w:r w:rsidRPr="00555582">
        <w:rPr>
          <w:rFonts w:cstheme="minorHAnsi"/>
          <w:i/>
          <w:iCs/>
          <w:color w:val="242424"/>
        </w:rPr>
        <w:t> unless</w:t>
      </w:r>
      <w:r w:rsidRPr="00555582">
        <w:rPr>
          <w:rFonts w:cstheme="minorHAnsi"/>
          <w:color w:val="242424"/>
        </w:rPr>
        <w:t>:</w:t>
      </w:r>
    </w:p>
    <w:p w14:paraId="4EE01A6A" w14:textId="77777777" w:rsidR="00514D56" w:rsidRPr="00555582" w:rsidRDefault="00514D56" w:rsidP="00514D56">
      <w:pPr>
        <w:numPr>
          <w:ilvl w:val="0"/>
          <w:numId w:val="1"/>
        </w:numPr>
        <w:shd w:val="clear" w:color="auto" w:fill="FFFFFF"/>
        <w:spacing w:before="0" w:after="100" w:afterAutospacing="1" w:line="240" w:lineRule="auto"/>
        <w:jc w:val="left"/>
        <w:textAlignment w:val="baseline"/>
        <w:rPr>
          <w:rFonts w:cstheme="minorHAnsi"/>
          <w:color w:val="242424"/>
        </w:rPr>
      </w:pPr>
      <w:r w:rsidRPr="00555582">
        <w:rPr>
          <w:rFonts w:cstheme="minorHAnsi"/>
          <w:color w:val="242424"/>
        </w:rPr>
        <w:t>a BCA officer is called by the press for an immediate comment on a breaking issue; or</w:t>
      </w:r>
    </w:p>
    <w:p w14:paraId="06622D27" w14:textId="77777777" w:rsidR="00514D56" w:rsidRPr="00555582" w:rsidRDefault="00514D56" w:rsidP="00514D56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left"/>
        <w:textAlignment w:val="baseline"/>
        <w:rPr>
          <w:rFonts w:cstheme="minorHAnsi"/>
          <w:color w:val="242424"/>
        </w:rPr>
      </w:pPr>
      <w:r w:rsidRPr="00555582">
        <w:rPr>
          <w:rFonts w:cstheme="minorHAnsi"/>
          <w:color w:val="242424"/>
        </w:rPr>
        <w:t>the Executive Board decides it is appropriate to comment on an issue of importance to the Association and authorizes a public statement.</w:t>
      </w:r>
      <w:r>
        <w:rPr>
          <w:rFonts w:cstheme="minorHAnsi"/>
          <w:color w:val="242424"/>
        </w:rPr>
        <w:t xml:space="preserve"> </w:t>
      </w:r>
    </w:p>
    <w:p w14:paraId="7F6AE012" w14:textId="77777777" w:rsidR="00514D56" w:rsidRPr="00555582" w:rsidRDefault="00514D56" w:rsidP="00514D56">
      <w:pPr>
        <w:shd w:val="clear" w:color="auto" w:fill="FFFFFF"/>
        <w:spacing w:line="240" w:lineRule="auto"/>
        <w:textAlignment w:val="baseline"/>
        <w:rPr>
          <w:rFonts w:cstheme="minorHAnsi"/>
          <w:color w:val="242424"/>
        </w:rPr>
      </w:pPr>
      <w:r w:rsidRPr="00555582">
        <w:rPr>
          <w:rFonts w:cstheme="minorHAnsi"/>
          <w:color w:val="242424"/>
        </w:rPr>
        <w:t>BCA will use language and an approach that is calm, factual, and reflects our values as a caring, inclusive community. When possible, BCA will quote or reference County or other official sources with authority on the issue.</w:t>
      </w:r>
    </w:p>
    <w:p w14:paraId="34F4C917" w14:textId="77777777" w:rsidR="00514D56" w:rsidRPr="00514D56" w:rsidRDefault="00514D56" w:rsidP="00514D56"/>
    <w:sectPr w:rsidR="00514D56" w:rsidRPr="0051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70B51"/>
    <w:multiLevelType w:val="multilevel"/>
    <w:tmpl w:val="C2F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7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F5"/>
    <w:rsid w:val="00037394"/>
    <w:rsid w:val="000E348F"/>
    <w:rsid w:val="00422DF5"/>
    <w:rsid w:val="00514D56"/>
    <w:rsid w:val="00965838"/>
    <w:rsid w:val="00B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BCBA"/>
  <w15:chartTrackingRefBased/>
  <w15:docId w15:val="{8DA3BB79-ACE3-47CA-AAAC-B8BB61B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67"/>
    <w:pPr>
      <w:spacing w:before="120" w:line="360" w:lineRule="auto"/>
      <w:ind w:firstLine="720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C67"/>
    <w:pPr>
      <w:keepNext/>
      <w:spacing w:before="0" w:line="240" w:lineRule="auto"/>
      <w:ind w:firstLine="0"/>
      <w:outlineLvl w:val="0"/>
    </w:pPr>
    <w:rPr>
      <w:rFonts w:ascii="Stone Serif" w:hAnsi="Stone Serif" w:cs="Times New Roman"/>
      <w:b/>
      <w:color w:val="0000FF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7C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C7C67"/>
    <w:pPr>
      <w:spacing w:before="100" w:beforeAutospacing="1" w:after="100" w:afterAutospacing="1" w:line="240" w:lineRule="auto"/>
      <w:ind w:firstLine="0"/>
      <w:jc w:val="center"/>
      <w:outlineLvl w:val="2"/>
    </w:pPr>
    <w:rPr>
      <w:rFonts w:ascii="Courier" w:eastAsia="Arial Unicode MS" w:hAnsi="Courier" w:cs="Arial Unicode MS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6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D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6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D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F5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DF5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67"/>
    <w:rPr>
      <w:rFonts w:ascii="Stone Serif" w:hAnsi="Stone Serif" w:cs="Times New Roman"/>
      <w:b/>
      <w:color w:val="0000F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7C6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7C67"/>
    <w:rPr>
      <w:rFonts w:ascii="Courier" w:eastAsia="Arial Unicode MS" w:hAnsi="Courier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67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67"/>
    <w:rPr>
      <w:rFonts w:ascii="Calibri" w:hAnsi="Calibri" w:cs="Times New Roman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rsid w:val="00BC7C6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BC7C67"/>
    <w:rPr>
      <w:rFonts w:cs="Times New Roman"/>
      <w:i/>
      <w:iCs/>
    </w:rPr>
  </w:style>
  <w:style w:type="paragraph" w:styleId="NoSpacing">
    <w:name w:val="No Spacing"/>
    <w:uiPriority w:val="1"/>
    <w:qFormat/>
    <w:rsid w:val="00BC7C67"/>
    <w:pPr>
      <w:ind w:firstLine="720"/>
      <w:jc w:val="both"/>
    </w:pPr>
    <w:rPr>
      <w:rFonts w:ascii="New Century Schlbk" w:hAnsi="New Century Schlbk" w:cs="Times New Roman"/>
      <w:sz w:val="24"/>
    </w:rPr>
  </w:style>
  <w:style w:type="paragraph" w:styleId="ListParagraph">
    <w:name w:val="List Paragraph"/>
    <w:basedOn w:val="Normal"/>
    <w:uiPriority w:val="34"/>
    <w:qFormat/>
    <w:rsid w:val="00BC7C67"/>
    <w:pPr>
      <w:ind w:left="720"/>
      <w:contextualSpacing/>
    </w:pPr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DF5"/>
    <w:rPr>
      <w:rFonts w:asciiTheme="minorHAnsi" w:eastAsiaTheme="majorEastAsia" w:hAnsiTheme="minorHAnsi" w:cstheme="majorBidi"/>
      <w:color w:val="365F91" w:themeColor="accent1" w:themeShade="BF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DF5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DF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DF5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22DF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D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DF5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DF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22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DF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22D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D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DF5"/>
    <w:rPr>
      <w:rFonts w:ascii="Times New Roman" w:hAnsi="Times New Roman"/>
      <w:i/>
      <w:iCs/>
      <w:color w:val="365F9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22DF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McFarland</dc:creator>
  <cp:keywords/>
  <dc:description/>
  <cp:lastModifiedBy>Henry McFarland</cp:lastModifiedBy>
  <cp:revision>2</cp:revision>
  <dcterms:created xsi:type="dcterms:W3CDTF">2024-02-21T21:54:00Z</dcterms:created>
  <dcterms:modified xsi:type="dcterms:W3CDTF">2024-02-21T21:56:00Z</dcterms:modified>
</cp:coreProperties>
</file>